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0B730" w14:textId="77777777" w:rsidR="005E723D" w:rsidRDefault="005E723D"/>
    <w:p w14:paraId="6C05203F" w14:textId="77777777" w:rsidR="005E723D" w:rsidRDefault="005E723D"/>
    <w:p w14:paraId="6AEF3571" w14:textId="68A0630F" w:rsidR="00895C58" w:rsidRPr="00BE3410" w:rsidRDefault="00DB6A6C">
      <w:pPr>
        <w:rPr>
          <w:b/>
          <w:bCs/>
          <w:sz w:val="24"/>
          <w:szCs w:val="24"/>
        </w:rPr>
      </w:pPr>
      <w:r w:rsidRPr="00BE3410">
        <w:rPr>
          <w:b/>
          <w:bCs/>
          <w:sz w:val="24"/>
          <w:szCs w:val="24"/>
        </w:rPr>
        <w:t xml:space="preserve">Bonjour à Tous, </w:t>
      </w:r>
    </w:p>
    <w:p w14:paraId="5B05F0CB" w14:textId="5689E33D" w:rsidR="00AA21AE" w:rsidRPr="00BE3410" w:rsidRDefault="00AA21AE">
      <w:pPr>
        <w:rPr>
          <w:b/>
          <w:bCs/>
          <w:sz w:val="24"/>
          <w:szCs w:val="24"/>
        </w:rPr>
      </w:pPr>
      <w:r w:rsidRPr="00BE3410">
        <w:rPr>
          <w:b/>
          <w:bCs/>
          <w:sz w:val="24"/>
          <w:szCs w:val="24"/>
        </w:rPr>
        <w:t>Afin d’avoir une vision sur le taux de remplissage de nos écoles (concours),</w:t>
      </w:r>
      <w:r w:rsidR="00BE3410" w:rsidRPr="00BE3410">
        <w:rPr>
          <w:b/>
          <w:bCs/>
          <w:sz w:val="24"/>
          <w:szCs w:val="24"/>
        </w:rPr>
        <w:t xml:space="preserve"> et la mise en œuvre des formations MT,</w:t>
      </w:r>
      <w:r w:rsidRPr="00BE3410">
        <w:rPr>
          <w:b/>
          <w:bCs/>
          <w:sz w:val="24"/>
          <w:szCs w:val="24"/>
        </w:rPr>
        <w:t xml:space="preserve"> le ministère nous demande de lui fournir des données sur :</w:t>
      </w:r>
    </w:p>
    <w:p w14:paraId="652AFEE6" w14:textId="76EB72CD" w:rsidR="00AA21AE" w:rsidRPr="00575E37" w:rsidRDefault="00AA21AE" w:rsidP="00AA21AE">
      <w:pPr>
        <w:pStyle w:val="Paragraphedeliste"/>
        <w:numPr>
          <w:ilvl w:val="0"/>
          <w:numId w:val="1"/>
        </w:numPr>
        <w:rPr>
          <w:b/>
          <w:bCs/>
          <w:color w:val="0070C0"/>
        </w:rPr>
      </w:pPr>
      <w:r w:rsidRPr="00575E37">
        <w:rPr>
          <w:b/>
          <w:bCs/>
          <w:color w:val="0070C0"/>
        </w:rPr>
        <w:t>Le concours 2025 :</w:t>
      </w:r>
    </w:p>
    <w:p w14:paraId="40DD8C13" w14:textId="77777777" w:rsidR="0004050D" w:rsidRDefault="0004050D" w:rsidP="0004050D">
      <w:pPr>
        <w:pStyle w:val="Paragraphedeliste"/>
        <w:ind w:left="768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050D" w14:paraId="67ED60B2" w14:textId="77777777" w:rsidTr="00C30F0A">
        <w:tc>
          <w:tcPr>
            <w:tcW w:w="4531" w:type="dxa"/>
          </w:tcPr>
          <w:p w14:paraId="6FAB1FC4" w14:textId="77777777" w:rsidR="0004050D" w:rsidRDefault="0004050D" w:rsidP="0004050D">
            <w:pPr>
              <w:pStyle w:val="Paragraphedeliste"/>
              <w:ind w:left="768"/>
            </w:pPr>
            <w:r>
              <w:t>Nom école </w:t>
            </w:r>
          </w:p>
        </w:tc>
        <w:tc>
          <w:tcPr>
            <w:tcW w:w="4531" w:type="dxa"/>
          </w:tcPr>
          <w:p w14:paraId="152E16B1" w14:textId="77777777" w:rsidR="0004050D" w:rsidRDefault="0004050D" w:rsidP="00C30F0A"/>
          <w:p w14:paraId="12EEA2EF" w14:textId="77777777" w:rsidR="00BE3410" w:rsidRDefault="00BE3410" w:rsidP="00C30F0A"/>
        </w:tc>
      </w:tr>
      <w:tr w:rsidR="0004050D" w14:paraId="0E7D4199" w14:textId="77777777" w:rsidTr="00C30F0A">
        <w:tc>
          <w:tcPr>
            <w:tcW w:w="4531" w:type="dxa"/>
          </w:tcPr>
          <w:p w14:paraId="0CF963C4" w14:textId="5BC8564F" w:rsidR="0004050D" w:rsidRDefault="0004050D" w:rsidP="00C30F0A">
            <w:r>
              <w:t>Agrément </w:t>
            </w:r>
            <w:r w:rsidR="00D304CB">
              <w:t xml:space="preserve">Région </w:t>
            </w:r>
            <w:r>
              <w:t>(nombre de places)</w:t>
            </w:r>
          </w:p>
          <w:p w14:paraId="18A37D82" w14:textId="77777777" w:rsidR="0004050D" w:rsidRDefault="0004050D" w:rsidP="00C30F0A"/>
        </w:tc>
        <w:tc>
          <w:tcPr>
            <w:tcW w:w="4531" w:type="dxa"/>
          </w:tcPr>
          <w:p w14:paraId="5312ACD5" w14:textId="77777777" w:rsidR="0004050D" w:rsidRDefault="0004050D" w:rsidP="00C30F0A"/>
        </w:tc>
      </w:tr>
      <w:tr w:rsidR="0004050D" w14:paraId="6B38D2DB" w14:textId="77777777" w:rsidTr="00C30F0A">
        <w:tc>
          <w:tcPr>
            <w:tcW w:w="4531" w:type="dxa"/>
          </w:tcPr>
          <w:p w14:paraId="2B106EA5" w14:textId="0F871D38" w:rsidR="0004050D" w:rsidRDefault="0004050D" w:rsidP="00C30F0A">
            <w:r>
              <w:t>Nombre total d</w:t>
            </w:r>
            <w:r w:rsidR="00575E37">
              <w:t>’admis en statut report à ce jour</w:t>
            </w:r>
          </w:p>
          <w:p w14:paraId="29B57355" w14:textId="1412D252" w:rsidR="00575E37" w:rsidRDefault="00575E37" w:rsidP="00C30F0A">
            <w:r>
              <w:t>(Concours 23 et 24)</w:t>
            </w:r>
          </w:p>
          <w:p w14:paraId="764A325E" w14:textId="4546A9BA" w:rsidR="0004050D" w:rsidRDefault="0004050D" w:rsidP="00C30F0A"/>
        </w:tc>
        <w:tc>
          <w:tcPr>
            <w:tcW w:w="4531" w:type="dxa"/>
          </w:tcPr>
          <w:p w14:paraId="177B2B4C" w14:textId="77777777" w:rsidR="0004050D" w:rsidRDefault="0004050D" w:rsidP="00C30F0A"/>
        </w:tc>
      </w:tr>
      <w:tr w:rsidR="0004050D" w14:paraId="59451DFA" w14:textId="77777777" w:rsidTr="00C30F0A">
        <w:tc>
          <w:tcPr>
            <w:tcW w:w="4531" w:type="dxa"/>
          </w:tcPr>
          <w:p w14:paraId="24A9AB9A" w14:textId="22125034" w:rsidR="0004050D" w:rsidRDefault="0004050D" w:rsidP="00C30F0A">
            <w:r>
              <w:t>Nombre total de dossiers 202</w:t>
            </w:r>
            <w:r w:rsidR="00D304CB">
              <w:t xml:space="preserve">5 </w:t>
            </w:r>
            <w:r w:rsidR="00575E37">
              <w:t>validés</w:t>
            </w:r>
          </w:p>
          <w:p w14:paraId="65B8A6DD" w14:textId="2CABF785" w:rsidR="00D304CB" w:rsidRDefault="00D304CB" w:rsidP="00C30F0A"/>
        </w:tc>
        <w:tc>
          <w:tcPr>
            <w:tcW w:w="4531" w:type="dxa"/>
          </w:tcPr>
          <w:p w14:paraId="77E64DD7" w14:textId="77777777" w:rsidR="0004050D" w:rsidRDefault="0004050D" w:rsidP="00C30F0A"/>
        </w:tc>
      </w:tr>
      <w:tr w:rsidR="0004050D" w14:paraId="16877FB9" w14:textId="77777777" w:rsidTr="00C30F0A">
        <w:tc>
          <w:tcPr>
            <w:tcW w:w="4531" w:type="dxa"/>
          </w:tcPr>
          <w:p w14:paraId="6BCB647C" w14:textId="1A08067E" w:rsidR="0004050D" w:rsidRDefault="0004050D" w:rsidP="00C30F0A">
            <w:r>
              <w:t>Nombre de Post IFSI</w:t>
            </w:r>
            <w:r w:rsidR="00575E37">
              <w:t xml:space="preserve"> parmi ces dossiers</w:t>
            </w:r>
          </w:p>
          <w:p w14:paraId="4B9BD6D0" w14:textId="77777777" w:rsidR="00D304CB" w:rsidRDefault="00D304CB" w:rsidP="00C30F0A"/>
        </w:tc>
        <w:tc>
          <w:tcPr>
            <w:tcW w:w="4531" w:type="dxa"/>
          </w:tcPr>
          <w:p w14:paraId="348CBEFB" w14:textId="77777777" w:rsidR="0004050D" w:rsidRDefault="0004050D" w:rsidP="00C30F0A"/>
        </w:tc>
      </w:tr>
    </w:tbl>
    <w:p w14:paraId="673B9C32" w14:textId="77777777" w:rsidR="0004050D" w:rsidRDefault="0004050D" w:rsidP="0004050D"/>
    <w:p w14:paraId="67108444" w14:textId="77777777" w:rsidR="0004050D" w:rsidRDefault="0004050D" w:rsidP="0004050D">
      <w:r>
        <w:t>Avez-vous eu des demandes en contrat d’apprentissage, à ce jour ?</w:t>
      </w:r>
    </w:p>
    <w:p w14:paraId="7FAF0342" w14:textId="77777777" w:rsidR="0004050D" w:rsidRDefault="0004050D" w:rsidP="0004050D">
      <w:r>
        <w:sym w:font="Wingdings 2" w:char="F02A"/>
      </w:r>
      <w:r>
        <w:t xml:space="preserve"> Oui  </w:t>
      </w:r>
      <w:r>
        <w:sym w:font="Wingdings 2" w:char="F02A"/>
      </w:r>
      <w:r>
        <w:t xml:space="preserve"> Non </w:t>
      </w:r>
    </w:p>
    <w:p w14:paraId="781D0404" w14:textId="00751A45" w:rsidR="0004050D" w:rsidRDefault="0004050D" w:rsidP="0004050D">
      <w:r>
        <w:t>Si oui, combien ?</w:t>
      </w:r>
      <w:r w:rsidR="00BE3410">
        <w:t xml:space="preserve"> : </w:t>
      </w:r>
    </w:p>
    <w:p w14:paraId="139B781F" w14:textId="77777777" w:rsidR="00BE3410" w:rsidRDefault="00BE3410" w:rsidP="0004050D"/>
    <w:p w14:paraId="2B2B3803" w14:textId="20648F47" w:rsidR="0004050D" w:rsidRDefault="0004050D" w:rsidP="00AA21AE">
      <w:pPr>
        <w:pStyle w:val="Paragraphedeliste"/>
        <w:numPr>
          <w:ilvl w:val="0"/>
          <w:numId w:val="1"/>
        </w:numPr>
        <w:rPr>
          <w:b/>
          <w:bCs/>
          <w:color w:val="0070C0"/>
        </w:rPr>
      </w:pPr>
      <w:r w:rsidRPr="00575E37">
        <w:rPr>
          <w:b/>
          <w:bCs/>
          <w:color w:val="0070C0"/>
        </w:rPr>
        <w:t>Les mesures transitoires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03"/>
        <w:gridCol w:w="1297"/>
        <w:gridCol w:w="2231"/>
        <w:gridCol w:w="2031"/>
      </w:tblGrid>
      <w:tr w:rsidR="002F5B7B" w14:paraId="0C45C24E" w14:textId="21A828AF" w:rsidTr="002F5B7B">
        <w:tc>
          <w:tcPr>
            <w:tcW w:w="3503" w:type="dxa"/>
          </w:tcPr>
          <w:p w14:paraId="4F1B10FD" w14:textId="77777777" w:rsidR="002F5B7B" w:rsidRPr="00401431" w:rsidRDefault="002F5B7B" w:rsidP="00401431"/>
        </w:tc>
        <w:tc>
          <w:tcPr>
            <w:tcW w:w="1297" w:type="dxa"/>
          </w:tcPr>
          <w:p w14:paraId="5C679180" w14:textId="476E257F" w:rsidR="002F5B7B" w:rsidRDefault="002F5B7B" w:rsidP="0040143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Nombre de sessions</w:t>
            </w:r>
          </w:p>
        </w:tc>
        <w:tc>
          <w:tcPr>
            <w:tcW w:w="2231" w:type="dxa"/>
          </w:tcPr>
          <w:p w14:paraId="733BF109" w14:textId="52287176" w:rsidR="002F5B7B" w:rsidRDefault="002F5B7B" w:rsidP="0040143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Nombre de places/ Session</w:t>
            </w:r>
          </w:p>
        </w:tc>
        <w:tc>
          <w:tcPr>
            <w:tcW w:w="2031" w:type="dxa"/>
          </w:tcPr>
          <w:p w14:paraId="4B2D8289" w14:textId="0863DD9A" w:rsidR="002F5B7B" w:rsidRDefault="002F5B7B" w:rsidP="0040143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Nombre de formés depuis janvier 2025</w:t>
            </w:r>
          </w:p>
        </w:tc>
      </w:tr>
      <w:tr w:rsidR="002F5B7B" w14:paraId="5F7DBE43" w14:textId="2BF5AE1E" w:rsidTr="002F5B7B">
        <w:tc>
          <w:tcPr>
            <w:tcW w:w="3503" w:type="dxa"/>
          </w:tcPr>
          <w:p w14:paraId="0238C634" w14:textId="35F32F83" w:rsidR="002F5B7B" w:rsidRPr="00401431" w:rsidRDefault="00BE3410" w:rsidP="00401431">
            <w:pPr>
              <w:rPr>
                <w:color w:val="0070C0"/>
              </w:rPr>
            </w:pPr>
            <w:r>
              <w:t>Si vous avez maintenu une s</w:t>
            </w:r>
            <w:r w:rsidR="002F5B7B" w:rsidRPr="00401431">
              <w:t>ession</w:t>
            </w:r>
            <w:r>
              <w:t xml:space="preserve"> </w:t>
            </w:r>
            <w:r w:rsidR="002F5B7B">
              <w:t>21H (3 actes)</w:t>
            </w:r>
            <w:r w:rsidR="002F5B7B" w:rsidRPr="00401431">
              <w:t xml:space="preserve"> </w:t>
            </w:r>
            <w:r w:rsidR="002F5B7B">
              <w:t>en 2025</w:t>
            </w:r>
          </w:p>
        </w:tc>
        <w:tc>
          <w:tcPr>
            <w:tcW w:w="1297" w:type="dxa"/>
          </w:tcPr>
          <w:p w14:paraId="57186F96" w14:textId="77777777" w:rsidR="002F5B7B" w:rsidRDefault="002F5B7B" w:rsidP="00401431">
            <w:pPr>
              <w:rPr>
                <w:b/>
                <w:bCs/>
                <w:color w:val="0070C0"/>
              </w:rPr>
            </w:pPr>
          </w:p>
        </w:tc>
        <w:tc>
          <w:tcPr>
            <w:tcW w:w="2231" w:type="dxa"/>
          </w:tcPr>
          <w:p w14:paraId="1A0A0766" w14:textId="77777777" w:rsidR="002F5B7B" w:rsidRDefault="002F5B7B" w:rsidP="00401431">
            <w:pPr>
              <w:rPr>
                <w:b/>
                <w:bCs/>
                <w:color w:val="0070C0"/>
              </w:rPr>
            </w:pPr>
          </w:p>
        </w:tc>
        <w:tc>
          <w:tcPr>
            <w:tcW w:w="2031" w:type="dxa"/>
          </w:tcPr>
          <w:p w14:paraId="0B258167" w14:textId="77777777" w:rsidR="002F5B7B" w:rsidRDefault="002F5B7B" w:rsidP="00401431">
            <w:pPr>
              <w:rPr>
                <w:b/>
                <w:bCs/>
                <w:color w:val="0070C0"/>
              </w:rPr>
            </w:pPr>
          </w:p>
        </w:tc>
      </w:tr>
      <w:tr w:rsidR="002F5B7B" w14:paraId="7513C2E3" w14:textId="38E2115A" w:rsidTr="002F5B7B">
        <w:tc>
          <w:tcPr>
            <w:tcW w:w="3503" w:type="dxa"/>
          </w:tcPr>
          <w:p w14:paraId="75F8E8FA" w14:textId="15220CF3" w:rsidR="002F5B7B" w:rsidRPr="00401431" w:rsidRDefault="002F5B7B" w:rsidP="00401431">
            <w:r>
              <w:t>Sessions 21h (tous actes) planifiées en 2025</w:t>
            </w:r>
          </w:p>
        </w:tc>
        <w:tc>
          <w:tcPr>
            <w:tcW w:w="1297" w:type="dxa"/>
          </w:tcPr>
          <w:p w14:paraId="690EBA73" w14:textId="77777777" w:rsidR="002F5B7B" w:rsidRDefault="002F5B7B" w:rsidP="00401431">
            <w:pPr>
              <w:rPr>
                <w:b/>
                <w:bCs/>
                <w:color w:val="0070C0"/>
              </w:rPr>
            </w:pPr>
          </w:p>
        </w:tc>
        <w:tc>
          <w:tcPr>
            <w:tcW w:w="2231" w:type="dxa"/>
          </w:tcPr>
          <w:p w14:paraId="2D25E4EF" w14:textId="77777777" w:rsidR="002F5B7B" w:rsidRDefault="002F5B7B" w:rsidP="00401431">
            <w:pPr>
              <w:rPr>
                <w:b/>
                <w:bCs/>
                <w:color w:val="0070C0"/>
              </w:rPr>
            </w:pPr>
          </w:p>
        </w:tc>
        <w:tc>
          <w:tcPr>
            <w:tcW w:w="2031" w:type="dxa"/>
          </w:tcPr>
          <w:p w14:paraId="53C087BB" w14:textId="77777777" w:rsidR="002F5B7B" w:rsidRDefault="002F5B7B" w:rsidP="00401431">
            <w:pPr>
              <w:rPr>
                <w:b/>
                <w:bCs/>
                <w:color w:val="0070C0"/>
              </w:rPr>
            </w:pPr>
          </w:p>
        </w:tc>
      </w:tr>
      <w:tr w:rsidR="002F5B7B" w14:paraId="3A44BB3C" w14:textId="1C23E934" w:rsidTr="002F5B7B">
        <w:tc>
          <w:tcPr>
            <w:tcW w:w="3503" w:type="dxa"/>
          </w:tcPr>
          <w:p w14:paraId="12287B00" w14:textId="1C558F11" w:rsidR="002F5B7B" w:rsidRPr="00401431" w:rsidRDefault="002F5B7B" w:rsidP="00401431">
            <w:r>
              <w:t>S</w:t>
            </w:r>
            <w:r w:rsidRPr="00401431">
              <w:t>ession</w:t>
            </w:r>
            <w:r>
              <w:t>s</w:t>
            </w:r>
            <w:r w:rsidRPr="00401431">
              <w:t xml:space="preserve"> 4h planifiées en 2025</w:t>
            </w:r>
          </w:p>
        </w:tc>
        <w:tc>
          <w:tcPr>
            <w:tcW w:w="1297" w:type="dxa"/>
          </w:tcPr>
          <w:p w14:paraId="3FD477DD" w14:textId="77777777" w:rsidR="002F5B7B" w:rsidRDefault="002F5B7B" w:rsidP="00401431">
            <w:pPr>
              <w:rPr>
                <w:b/>
                <w:bCs/>
                <w:color w:val="0070C0"/>
              </w:rPr>
            </w:pPr>
          </w:p>
          <w:p w14:paraId="36035E48" w14:textId="77777777" w:rsidR="00BE3410" w:rsidRDefault="00BE3410" w:rsidP="00401431">
            <w:pPr>
              <w:rPr>
                <w:b/>
                <w:bCs/>
                <w:color w:val="0070C0"/>
              </w:rPr>
            </w:pPr>
          </w:p>
        </w:tc>
        <w:tc>
          <w:tcPr>
            <w:tcW w:w="2231" w:type="dxa"/>
          </w:tcPr>
          <w:p w14:paraId="3B4F8683" w14:textId="77777777" w:rsidR="002F5B7B" w:rsidRDefault="002F5B7B" w:rsidP="00401431">
            <w:pPr>
              <w:rPr>
                <w:b/>
                <w:bCs/>
                <w:color w:val="0070C0"/>
              </w:rPr>
            </w:pPr>
          </w:p>
        </w:tc>
        <w:tc>
          <w:tcPr>
            <w:tcW w:w="2031" w:type="dxa"/>
          </w:tcPr>
          <w:p w14:paraId="28B62252" w14:textId="77777777" w:rsidR="002F5B7B" w:rsidRDefault="002F5B7B" w:rsidP="00401431">
            <w:pPr>
              <w:rPr>
                <w:b/>
                <w:bCs/>
                <w:color w:val="0070C0"/>
              </w:rPr>
            </w:pPr>
          </w:p>
        </w:tc>
      </w:tr>
    </w:tbl>
    <w:p w14:paraId="7CA4AB61" w14:textId="77777777" w:rsidR="00401431" w:rsidRPr="00401431" w:rsidRDefault="00401431" w:rsidP="00401431">
      <w:pPr>
        <w:rPr>
          <w:b/>
          <w:bCs/>
          <w:color w:val="0070C0"/>
        </w:rPr>
      </w:pPr>
    </w:p>
    <w:p w14:paraId="51C95772" w14:textId="74C4EECE" w:rsidR="0004050D" w:rsidRDefault="00AA21AE" w:rsidP="002F5B7B">
      <w:pPr>
        <w:jc w:val="both"/>
        <w:rPr>
          <w:b/>
          <w:bCs/>
          <w:color w:val="0070C0"/>
          <w:sz w:val="32"/>
          <w:szCs w:val="32"/>
          <w:u w:val="single"/>
        </w:rPr>
      </w:pPr>
      <w:r w:rsidRPr="002F5B7B">
        <w:rPr>
          <w:b/>
          <w:bCs/>
          <w:sz w:val="32"/>
          <w:szCs w:val="32"/>
        </w:rPr>
        <w:t>Au regard des enjeux il est essentiel que l’ensemble des Ecoles réponde de manière exhaustive à ce questionnaire dans les délais impartis.</w:t>
      </w:r>
      <w:r w:rsidR="002F5B7B">
        <w:rPr>
          <w:b/>
          <w:bCs/>
          <w:sz w:val="32"/>
          <w:szCs w:val="32"/>
        </w:rPr>
        <w:t xml:space="preserve"> </w:t>
      </w:r>
      <w:r w:rsidR="0004050D" w:rsidRPr="002F5B7B">
        <w:rPr>
          <w:b/>
          <w:bCs/>
          <w:sz w:val="32"/>
          <w:szCs w:val="32"/>
        </w:rPr>
        <w:t xml:space="preserve">Votre réponse est souhaitée au plus tard le vendredi 30 </w:t>
      </w:r>
      <w:r w:rsidR="002F5B7B">
        <w:rPr>
          <w:b/>
          <w:bCs/>
          <w:sz w:val="32"/>
          <w:szCs w:val="32"/>
        </w:rPr>
        <w:t>m</w:t>
      </w:r>
      <w:r w:rsidR="002F5B7B" w:rsidRPr="002F5B7B">
        <w:rPr>
          <w:b/>
          <w:bCs/>
          <w:sz w:val="32"/>
          <w:szCs w:val="32"/>
        </w:rPr>
        <w:t>ai à</w:t>
      </w:r>
      <w:r w:rsidR="0004050D" w:rsidRPr="002F5B7B">
        <w:rPr>
          <w:b/>
          <w:bCs/>
          <w:sz w:val="32"/>
          <w:szCs w:val="32"/>
        </w:rPr>
        <w:t xml:space="preserve"> </w:t>
      </w:r>
      <w:hyperlink r:id="rId7" w:history="1">
        <w:r w:rsidR="00BE3410" w:rsidRPr="00152A20">
          <w:rPr>
            <w:rStyle w:val="Lienhypertexte"/>
            <w:b/>
            <w:bCs/>
            <w:sz w:val="32"/>
            <w:szCs w:val="32"/>
          </w:rPr>
          <w:t>presidenceaeeibo@gmail.com</w:t>
        </w:r>
      </w:hyperlink>
    </w:p>
    <w:p w14:paraId="117A7634" w14:textId="6FC221E7" w:rsidR="00BE3410" w:rsidRPr="00BE3410" w:rsidRDefault="00BE3410" w:rsidP="002F5B7B">
      <w:pPr>
        <w:jc w:val="both"/>
        <w:rPr>
          <w:sz w:val="32"/>
          <w:szCs w:val="32"/>
        </w:rPr>
      </w:pPr>
      <w:r w:rsidRPr="00BE3410">
        <w:rPr>
          <w:sz w:val="32"/>
          <w:szCs w:val="32"/>
        </w:rPr>
        <w:t>En vous remerciant pour votre contribution</w:t>
      </w:r>
    </w:p>
    <w:p w14:paraId="1564A98E" w14:textId="77777777" w:rsidR="0004050D" w:rsidRDefault="0004050D" w:rsidP="002F5B7B">
      <w:pPr>
        <w:jc w:val="both"/>
      </w:pPr>
    </w:p>
    <w:sectPr w:rsidR="000405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FFF99" w14:textId="77777777" w:rsidR="005F2D2B" w:rsidRDefault="005F2D2B" w:rsidP="00B80687">
      <w:pPr>
        <w:spacing w:after="0" w:line="240" w:lineRule="auto"/>
      </w:pPr>
      <w:r>
        <w:separator/>
      </w:r>
    </w:p>
  </w:endnote>
  <w:endnote w:type="continuationSeparator" w:id="0">
    <w:p w14:paraId="31192065" w14:textId="77777777" w:rsidR="005F2D2B" w:rsidRDefault="005F2D2B" w:rsidP="00B80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E269" w14:textId="77777777" w:rsidR="00B80687" w:rsidRDefault="00B806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5E1D0" w14:textId="77777777" w:rsidR="00B80687" w:rsidRDefault="00B8068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E08D1" w14:textId="77777777" w:rsidR="00B80687" w:rsidRDefault="00B806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1DAB5" w14:textId="77777777" w:rsidR="005F2D2B" w:rsidRDefault="005F2D2B" w:rsidP="00B80687">
      <w:pPr>
        <w:spacing w:after="0" w:line="240" w:lineRule="auto"/>
      </w:pPr>
      <w:r>
        <w:separator/>
      </w:r>
    </w:p>
  </w:footnote>
  <w:footnote w:type="continuationSeparator" w:id="0">
    <w:p w14:paraId="4E726EB9" w14:textId="77777777" w:rsidR="005F2D2B" w:rsidRDefault="005F2D2B" w:rsidP="00B80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A11E3" w14:textId="77777777" w:rsidR="00B80687" w:rsidRDefault="00B8068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05CAF" w14:textId="77777777" w:rsidR="00B80687" w:rsidRPr="00B80687" w:rsidRDefault="00B80687">
    <w:pPr>
      <w:pStyle w:val="En-tte"/>
      <w:rPr>
        <w:rFonts w:cstheme="minorHAnsi"/>
        <w:color w:val="1F3D85"/>
        <w:sz w:val="28"/>
        <w:szCs w:val="28"/>
      </w:rPr>
    </w:pPr>
    <w:r>
      <w:rPr>
        <w:rFonts w:cstheme="minorHAnsi"/>
        <w:noProof/>
        <w:color w:val="1F3D85"/>
        <w:sz w:val="28"/>
        <w:szCs w:val="28"/>
      </w:rPr>
      <w:drawing>
        <wp:anchor distT="0" distB="0" distL="114300" distR="114300" simplePos="0" relativeHeight="251658240" behindDoc="0" locked="0" layoutInCell="1" allowOverlap="1" wp14:anchorId="57EEF225" wp14:editId="04CC5847">
          <wp:simplePos x="0" y="0"/>
          <wp:positionH relativeFrom="column">
            <wp:posOffset>-417195</wp:posOffset>
          </wp:positionH>
          <wp:positionV relativeFrom="paragraph">
            <wp:posOffset>-265430</wp:posOffset>
          </wp:positionV>
          <wp:extent cx="667658" cy="6096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658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color w:val="1F3D85"/>
        <w:sz w:val="28"/>
        <w:szCs w:val="28"/>
      </w:rPr>
      <w:t xml:space="preserve">            </w:t>
    </w:r>
    <w:r w:rsidRPr="00B80687">
      <w:rPr>
        <w:rFonts w:cstheme="minorHAnsi"/>
        <w:color w:val="1F3D85"/>
        <w:sz w:val="28"/>
        <w:szCs w:val="28"/>
      </w:rPr>
      <w:t>Association des Enseignants et des Ecoles d’Infirmiers de Bloc Opératoire</w:t>
    </w:r>
  </w:p>
  <w:p w14:paraId="18F07E84" w14:textId="77777777" w:rsidR="00B80687" w:rsidRDefault="00B8068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E97BE" w14:textId="77777777" w:rsidR="00B80687" w:rsidRDefault="00B806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044412"/>
    <w:multiLevelType w:val="hybridMultilevel"/>
    <w:tmpl w:val="77A46D88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97474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53"/>
    <w:rsid w:val="0004050D"/>
    <w:rsid w:val="002F5B7B"/>
    <w:rsid w:val="003C6A10"/>
    <w:rsid w:val="00401431"/>
    <w:rsid w:val="00412833"/>
    <w:rsid w:val="005349C3"/>
    <w:rsid w:val="00560A53"/>
    <w:rsid w:val="0056695E"/>
    <w:rsid w:val="00575E37"/>
    <w:rsid w:val="005E723D"/>
    <w:rsid w:val="005F2D2B"/>
    <w:rsid w:val="0063528A"/>
    <w:rsid w:val="00895C58"/>
    <w:rsid w:val="00AA21AE"/>
    <w:rsid w:val="00AC1E9B"/>
    <w:rsid w:val="00AF32E4"/>
    <w:rsid w:val="00B15F85"/>
    <w:rsid w:val="00B80687"/>
    <w:rsid w:val="00B84416"/>
    <w:rsid w:val="00BD7269"/>
    <w:rsid w:val="00BE3410"/>
    <w:rsid w:val="00D304CB"/>
    <w:rsid w:val="00D6334F"/>
    <w:rsid w:val="00DA61CD"/>
    <w:rsid w:val="00DB6A6C"/>
    <w:rsid w:val="00E44E89"/>
    <w:rsid w:val="00E8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09749"/>
  <w15:chartTrackingRefBased/>
  <w15:docId w15:val="{F54EB71F-3079-41EB-9683-B4E80838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0687"/>
  </w:style>
  <w:style w:type="paragraph" w:styleId="Pieddepage">
    <w:name w:val="footer"/>
    <w:basedOn w:val="Normal"/>
    <w:link w:val="PieddepageCar"/>
    <w:uiPriority w:val="99"/>
    <w:unhideWhenUsed/>
    <w:rsid w:val="00B80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0687"/>
  </w:style>
  <w:style w:type="table" w:styleId="Grilledutableau">
    <w:name w:val="Table Grid"/>
    <w:basedOn w:val="TableauNormal"/>
    <w:uiPriority w:val="39"/>
    <w:rsid w:val="00560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A21A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E341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E3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esidenceaeeibo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nia\Desktop\QUESTIONNAIRE%20NOMBRE%20DE%20DOSSIER%20CONCOURS%202024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QUESTIONNAIRE NOMBRE DE DOSSIER CONCOURS 2024</Template>
  <TotalTime>10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Marie-Sophie Niay</dc:creator>
  <cp:keywords/>
  <dc:description/>
  <cp:lastModifiedBy>Evelyne CAMES, Présidente AEEIBO</cp:lastModifiedBy>
  <cp:revision>3</cp:revision>
  <dcterms:created xsi:type="dcterms:W3CDTF">2025-03-12T13:19:00Z</dcterms:created>
  <dcterms:modified xsi:type="dcterms:W3CDTF">2025-03-14T17:17:00Z</dcterms:modified>
</cp:coreProperties>
</file>